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BCFAB" w14:textId="77777777" w:rsidR="002950B8" w:rsidRDefault="00000000">
      <w:pPr>
        <w:numPr>
          <w:ilvl w:val="0"/>
          <w:numId w:val="1"/>
        </w:numPr>
        <w:spacing w:after="288" w:line="259" w:lineRule="auto"/>
        <w:ind w:hanging="245"/>
      </w:pPr>
      <w:r>
        <w:rPr>
          <w:b/>
          <w:color w:val="000000"/>
          <w:sz w:val="22"/>
        </w:rPr>
        <w:t>O que é este contrato afinal?</w:t>
      </w:r>
    </w:p>
    <w:p w14:paraId="42EABB1F" w14:textId="77777777" w:rsidR="002950B8" w:rsidRDefault="00000000">
      <w:pPr>
        <w:spacing w:after="516" w:line="473" w:lineRule="auto"/>
        <w:ind w:left="-5"/>
      </w:pPr>
      <w:r>
        <w:t>É um contrato de prestação de serviços civis, que te dá apoio financeiro parcial em tratamentos dentários como próteses, coroas e pontes. Não é um seguro, nem assistência médica.</w:t>
      </w:r>
    </w:p>
    <w:p w14:paraId="42197299" w14:textId="77777777" w:rsidR="002950B8" w:rsidRDefault="00000000">
      <w:pPr>
        <w:numPr>
          <w:ilvl w:val="0"/>
          <w:numId w:val="1"/>
        </w:numPr>
        <w:spacing w:after="288" w:line="259" w:lineRule="auto"/>
        <w:ind w:hanging="245"/>
      </w:pPr>
      <w:r>
        <w:rPr>
          <w:b/>
          <w:color w:val="000000"/>
          <w:sz w:val="22"/>
        </w:rPr>
        <w:t>O que está incluído no apoio?</w:t>
      </w:r>
    </w:p>
    <w:p w14:paraId="654E255B" w14:textId="77777777" w:rsidR="002950B8" w:rsidRDefault="00000000">
      <w:pPr>
        <w:numPr>
          <w:ilvl w:val="0"/>
          <w:numId w:val="2"/>
        </w:numPr>
        <w:ind w:hanging="122"/>
      </w:pPr>
      <w:r>
        <w:t>Próteses dentárias</w:t>
      </w:r>
    </w:p>
    <w:p w14:paraId="01FC02BB" w14:textId="77777777" w:rsidR="002950B8" w:rsidRDefault="00000000">
      <w:pPr>
        <w:numPr>
          <w:ilvl w:val="0"/>
          <w:numId w:val="2"/>
        </w:numPr>
        <w:ind w:hanging="122"/>
      </w:pPr>
      <w:r>
        <w:t>Coroas</w:t>
      </w:r>
    </w:p>
    <w:p w14:paraId="3C017E46" w14:textId="77777777" w:rsidR="002950B8" w:rsidRDefault="00000000">
      <w:pPr>
        <w:numPr>
          <w:ilvl w:val="0"/>
          <w:numId w:val="2"/>
        </w:numPr>
        <w:spacing w:after="716"/>
        <w:ind w:hanging="122"/>
      </w:pPr>
      <w:r>
        <w:t>Pontes dentárias</w:t>
      </w:r>
    </w:p>
    <w:p w14:paraId="20562212" w14:textId="77777777" w:rsidR="002950B8" w:rsidRDefault="00000000">
      <w:pPr>
        <w:spacing w:after="288" w:line="259" w:lineRule="auto"/>
        <w:ind w:left="-5"/>
      </w:pPr>
      <w:r>
        <w:rPr>
          <w:b/>
          <w:color w:val="000000"/>
          <w:sz w:val="22"/>
        </w:rPr>
        <w:t>3. Quanto pago por mês?</w:t>
      </w:r>
    </w:p>
    <w:p w14:paraId="2365C077" w14:textId="77777777" w:rsidR="002950B8" w:rsidRDefault="00000000">
      <w:pPr>
        <w:ind w:left="-5"/>
      </w:pPr>
      <w:r>
        <w:t>Depende da tua idade:</w:t>
      </w:r>
    </w:p>
    <w:p w14:paraId="11956A5A" w14:textId="77777777" w:rsidR="002950B8" w:rsidRDefault="00000000">
      <w:pPr>
        <w:numPr>
          <w:ilvl w:val="0"/>
          <w:numId w:val="3"/>
        </w:numPr>
        <w:ind w:hanging="122"/>
      </w:pPr>
      <w:r>
        <w:t>0 a 15 anos: EUR12,99</w:t>
      </w:r>
    </w:p>
    <w:p w14:paraId="2C1DBF5C" w14:textId="77777777" w:rsidR="002950B8" w:rsidRDefault="00000000">
      <w:pPr>
        <w:numPr>
          <w:ilvl w:val="0"/>
          <w:numId w:val="3"/>
        </w:numPr>
        <w:ind w:hanging="122"/>
      </w:pPr>
      <w:r>
        <w:t>15 a 25 anos: EUR17,99</w:t>
      </w:r>
    </w:p>
    <w:p w14:paraId="0C42FCE6" w14:textId="77777777" w:rsidR="002950B8" w:rsidRDefault="00000000">
      <w:pPr>
        <w:numPr>
          <w:ilvl w:val="0"/>
          <w:numId w:val="3"/>
        </w:numPr>
        <w:ind w:hanging="122"/>
      </w:pPr>
      <w:r>
        <w:t>25 a 45 anos: EUR26,99</w:t>
      </w:r>
    </w:p>
    <w:p w14:paraId="00ECBA2E" w14:textId="77777777" w:rsidR="002950B8" w:rsidRDefault="00000000">
      <w:pPr>
        <w:numPr>
          <w:ilvl w:val="0"/>
          <w:numId w:val="3"/>
        </w:numPr>
        <w:ind w:hanging="122"/>
      </w:pPr>
      <w:r>
        <w:t>45 a 55 anos: EUR31,99</w:t>
      </w:r>
    </w:p>
    <w:p w14:paraId="14AF3A26" w14:textId="77777777" w:rsidR="002950B8" w:rsidRDefault="00000000">
      <w:pPr>
        <w:numPr>
          <w:ilvl w:val="0"/>
          <w:numId w:val="3"/>
        </w:numPr>
        <w:spacing w:after="654"/>
        <w:ind w:hanging="122"/>
      </w:pPr>
      <w:r>
        <w:t>Mais de 55 anos: EUR35,99</w:t>
      </w:r>
    </w:p>
    <w:p w14:paraId="21568991" w14:textId="77777777" w:rsidR="002950B8" w:rsidRDefault="00000000">
      <w:pPr>
        <w:spacing w:after="716"/>
        <w:ind w:left="-5"/>
      </w:pPr>
      <w:r>
        <w:t>Pagamento por débito direto até ao dia 10 de cada mês.</w:t>
      </w:r>
    </w:p>
    <w:p w14:paraId="0FE842C7" w14:textId="77777777" w:rsidR="002950B8" w:rsidRDefault="00000000">
      <w:pPr>
        <w:numPr>
          <w:ilvl w:val="0"/>
          <w:numId w:val="4"/>
        </w:numPr>
        <w:spacing w:after="288" w:line="259" w:lineRule="auto"/>
        <w:ind w:hanging="245"/>
      </w:pPr>
      <w:r>
        <w:rPr>
          <w:b/>
          <w:color w:val="000000"/>
          <w:sz w:val="22"/>
        </w:rPr>
        <w:t>Tenho de esperar quanto tempo para começar a beneficiar?</w:t>
      </w:r>
    </w:p>
    <w:p w14:paraId="5C5685E0" w14:textId="77777777" w:rsidR="002950B8" w:rsidRDefault="00000000">
      <w:pPr>
        <w:spacing w:after="716"/>
        <w:ind w:left="-5"/>
      </w:pPr>
      <w:r>
        <w:t>Sim, há um período de carência de 12 meses. Só podes usar o apoio a partir do segundo ano de contrato.</w:t>
      </w:r>
    </w:p>
    <w:p w14:paraId="7E5ABFB2" w14:textId="77777777" w:rsidR="002950B8" w:rsidRDefault="00000000">
      <w:pPr>
        <w:numPr>
          <w:ilvl w:val="0"/>
          <w:numId w:val="4"/>
        </w:numPr>
        <w:spacing w:after="288" w:line="259" w:lineRule="auto"/>
        <w:ind w:hanging="245"/>
      </w:pPr>
      <w:r>
        <w:rPr>
          <w:b/>
          <w:color w:val="000000"/>
          <w:sz w:val="22"/>
        </w:rPr>
        <w:t>Quanto vou receber de apoio e quando?</w:t>
      </w:r>
    </w:p>
    <w:p w14:paraId="7A790599" w14:textId="77777777" w:rsidR="002950B8" w:rsidRDefault="00000000">
      <w:pPr>
        <w:ind w:left="-5"/>
      </w:pPr>
      <w:r>
        <w:t>Depois do primeiro ano, o apoio aumenta ao longo do tempo:</w:t>
      </w:r>
    </w:p>
    <w:p w14:paraId="0FD8BB31" w14:textId="77777777" w:rsidR="002950B8" w:rsidRDefault="00000000">
      <w:pPr>
        <w:numPr>
          <w:ilvl w:val="0"/>
          <w:numId w:val="5"/>
        </w:numPr>
        <w:ind w:hanging="122"/>
      </w:pPr>
      <w:r>
        <w:t>2.º ao 5.º ano: 10%</w:t>
      </w:r>
    </w:p>
    <w:p w14:paraId="0891FCFA" w14:textId="77777777" w:rsidR="002950B8" w:rsidRDefault="00000000">
      <w:pPr>
        <w:numPr>
          <w:ilvl w:val="0"/>
          <w:numId w:val="5"/>
        </w:numPr>
        <w:ind w:hanging="122"/>
      </w:pPr>
      <w:r>
        <w:t>5.º ao 7.º ano: 30%</w:t>
      </w:r>
    </w:p>
    <w:p w14:paraId="63A2C2CF" w14:textId="77777777" w:rsidR="002950B8" w:rsidRDefault="00000000">
      <w:pPr>
        <w:numPr>
          <w:ilvl w:val="0"/>
          <w:numId w:val="5"/>
        </w:numPr>
        <w:ind w:hanging="122"/>
      </w:pPr>
      <w:r>
        <w:t>7.º ao 10.º ano: 50%</w:t>
      </w:r>
    </w:p>
    <w:p w14:paraId="76185DAE" w14:textId="77777777" w:rsidR="002950B8" w:rsidRDefault="00000000">
      <w:pPr>
        <w:numPr>
          <w:ilvl w:val="0"/>
          <w:numId w:val="5"/>
        </w:numPr>
        <w:ind w:hanging="122"/>
      </w:pPr>
      <w:r>
        <w:t>Após 10 anos: 75%</w:t>
      </w:r>
    </w:p>
    <w:p w14:paraId="1FCEDE4A" w14:textId="77777777" w:rsidR="002950B8" w:rsidRDefault="00000000">
      <w:pPr>
        <w:spacing w:after="288" w:line="259" w:lineRule="auto"/>
        <w:ind w:left="-5"/>
      </w:pPr>
      <w:r>
        <w:rPr>
          <w:b/>
          <w:color w:val="000000"/>
          <w:sz w:val="22"/>
        </w:rPr>
        <w:t>6. Quantas vezes posso usar o apoio?</w:t>
      </w:r>
    </w:p>
    <w:p w14:paraId="5E327CF2" w14:textId="77777777" w:rsidR="002950B8" w:rsidRDefault="00000000">
      <w:pPr>
        <w:ind w:left="-5"/>
      </w:pPr>
      <w:r>
        <w:lastRenderedPageBreak/>
        <w:t>Podes apresentar um processo com apoio por escalão temporal:</w:t>
      </w:r>
    </w:p>
    <w:p w14:paraId="51F0355E" w14:textId="77777777" w:rsidR="002950B8" w:rsidRDefault="00000000">
      <w:pPr>
        <w:numPr>
          <w:ilvl w:val="0"/>
          <w:numId w:val="6"/>
        </w:numPr>
        <w:ind w:hanging="122"/>
      </w:pPr>
      <w:r>
        <w:t>Um entre o 2.º e o 5.º ano</w:t>
      </w:r>
    </w:p>
    <w:p w14:paraId="073C2EBE" w14:textId="77777777" w:rsidR="002950B8" w:rsidRDefault="00000000">
      <w:pPr>
        <w:numPr>
          <w:ilvl w:val="0"/>
          <w:numId w:val="6"/>
        </w:numPr>
        <w:ind w:hanging="122"/>
      </w:pPr>
      <w:r>
        <w:t>Um entre o 5.º e o 7.º ano</w:t>
      </w:r>
    </w:p>
    <w:p w14:paraId="2AD9EF77" w14:textId="77777777" w:rsidR="002950B8" w:rsidRDefault="00000000">
      <w:pPr>
        <w:numPr>
          <w:ilvl w:val="0"/>
          <w:numId w:val="6"/>
        </w:numPr>
        <w:ind w:hanging="122"/>
      </w:pPr>
      <w:r>
        <w:t>Um entre o 7.º e o 10.º ano</w:t>
      </w:r>
    </w:p>
    <w:p w14:paraId="05C463CD" w14:textId="77777777" w:rsidR="002950B8" w:rsidRDefault="00000000">
      <w:pPr>
        <w:numPr>
          <w:ilvl w:val="0"/>
          <w:numId w:val="6"/>
        </w:numPr>
        <w:spacing w:after="716"/>
        <w:ind w:hanging="122"/>
      </w:pPr>
      <w:r>
        <w:t>Após o 10.º ano: um processo a cada 2 anos</w:t>
      </w:r>
    </w:p>
    <w:p w14:paraId="5A357275" w14:textId="77777777" w:rsidR="002950B8" w:rsidRDefault="00000000">
      <w:pPr>
        <w:numPr>
          <w:ilvl w:val="0"/>
          <w:numId w:val="7"/>
        </w:numPr>
        <w:spacing w:after="288" w:line="259" w:lineRule="auto"/>
        <w:ind w:hanging="245"/>
      </w:pPr>
      <w:r>
        <w:rPr>
          <w:b/>
          <w:color w:val="000000"/>
          <w:sz w:val="22"/>
        </w:rPr>
        <w:t>Tenho de fazer alguma coisa para manter o apoio?</w:t>
      </w:r>
    </w:p>
    <w:p w14:paraId="4F74DB2E" w14:textId="77777777" w:rsidR="002950B8" w:rsidRDefault="00000000">
      <w:pPr>
        <w:spacing w:after="516" w:line="473" w:lineRule="auto"/>
        <w:ind w:left="-5"/>
      </w:pPr>
      <w:r>
        <w:t>Sim: deves fazer duas limpezas dentárias por ano e guardar os recibos até 31 de dezembro. Se não fizeres, o apoio sofre uma redução de 2% na próxima fatura.</w:t>
      </w:r>
    </w:p>
    <w:p w14:paraId="51094409" w14:textId="77777777" w:rsidR="002950B8" w:rsidRDefault="00000000">
      <w:pPr>
        <w:numPr>
          <w:ilvl w:val="0"/>
          <w:numId w:val="7"/>
        </w:numPr>
        <w:spacing w:after="288" w:line="259" w:lineRule="auto"/>
        <w:ind w:hanging="245"/>
      </w:pPr>
      <w:r>
        <w:rPr>
          <w:b/>
          <w:color w:val="000000"/>
          <w:sz w:val="22"/>
        </w:rPr>
        <w:t>Posso ir a qualquer clínica?</w:t>
      </w:r>
    </w:p>
    <w:p w14:paraId="6B83DC51" w14:textId="77777777" w:rsidR="002950B8" w:rsidRDefault="00000000">
      <w:pPr>
        <w:spacing w:after="716"/>
        <w:ind w:left="-5"/>
      </w:pPr>
      <w:r>
        <w:t>Sim, desde que seja uma clínica certificada e localizada em Portugal.</w:t>
      </w:r>
    </w:p>
    <w:p w14:paraId="3CA80178" w14:textId="77777777" w:rsidR="002950B8" w:rsidRDefault="00000000">
      <w:pPr>
        <w:numPr>
          <w:ilvl w:val="0"/>
          <w:numId w:val="7"/>
        </w:numPr>
        <w:spacing w:after="288" w:line="259" w:lineRule="auto"/>
        <w:ind w:hanging="245"/>
      </w:pPr>
      <w:r>
        <w:rPr>
          <w:b/>
          <w:color w:val="000000"/>
          <w:sz w:val="22"/>
        </w:rPr>
        <w:t>E se eu quiser cancelar o contrato?</w:t>
      </w:r>
    </w:p>
    <w:p w14:paraId="144D1DC1" w14:textId="77777777" w:rsidR="002950B8" w:rsidRDefault="00000000">
      <w:pPr>
        <w:ind w:left="-5"/>
      </w:pPr>
      <w:r>
        <w:t>Podes rescindir com 30 dias de aviso prévio, por escrito. O contrato também pode acabar:</w:t>
      </w:r>
    </w:p>
    <w:p w14:paraId="6D7B41B0" w14:textId="77777777" w:rsidR="002950B8" w:rsidRDefault="00000000">
      <w:pPr>
        <w:numPr>
          <w:ilvl w:val="0"/>
          <w:numId w:val="8"/>
        </w:numPr>
        <w:ind w:hanging="122"/>
      </w:pPr>
      <w:r>
        <w:t>Por mútuo acordo</w:t>
      </w:r>
    </w:p>
    <w:p w14:paraId="2C93EF34" w14:textId="77777777" w:rsidR="002950B8" w:rsidRDefault="00000000">
      <w:pPr>
        <w:numPr>
          <w:ilvl w:val="0"/>
          <w:numId w:val="8"/>
        </w:numPr>
        <w:ind w:hanging="122"/>
      </w:pPr>
      <w:r>
        <w:t>Por incumprimento (ex: falta de pagamento)</w:t>
      </w:r>
    </w:p>
    <w:p w14:paraId="424C77E1" w14:textId="77777777" w:rsidR="002950B8" w:rsidRDefault="00000000">
      <w:pPr>
        <w:numPr>
          <w:ilvl w:val="0"/>
          <w:numId w:val="8"/>
        </w:numPr>
        <w:spacing w:after="716"/>
        <w:ind w:hanging="122"/>
      </w:pPr>
      <w:r>
        <w:t>Por causa de força maior</w:t>
      </w:r>
    </w:p>
    <w:p w14:paraId="0A9FD25A" w14:textId="77777777" w:rsidR="002950B8" w:rsidRDefault="00000000">
      <w:pPr>
        <w:spacing w:after="288" w:line="259" w:lineRule="auto"/>
        <w:ind w:left="-5"/>
      </w:pPr>
      <w:r>
        <w:rPr>
          <w:b/>
          <w:color w:val="000000"/>
          <w:sz w:val="22"/>
        </w:rPr>
        <w:t>10. E se houver fraude ou abuso?</w:t>
      </w:r>
    </w:p>
    <w:p w14:paraId="3055717B" w14:textId="77777777" w:rsidR="002950B8" w:rsidRDefault="00000000">
      <w:pPr>
        <w:spacing w:after="516" w:line="473" w:lineRule="auto"/>
        <w:ind w:left="-5"/>
      </w:pPr>
      <w:r>
        <w:t>O contrato pode ser imediatamente cancelado, e poderá haver ação judicial. Exemplos: falsificação de documentos, uso abusivo ou pedidos ilegítimos.</w:t>
      </w:r>
    </w:p>
    <w:p w14:paraId="58EF4AA8" w14:textId="77777777" w:rsidR="002950B8" w:rsidRDefault="00000000">
      <w:pPr>
        <w:numPr>
          <w:ilvl w:val="0"/>
          <w:numId w:val="9"/>
        </w:numPr>
        <w:spacing w:after="288" w:line="259" w:lineRule="auto"/>
        <w:ind w:hanging="367"/>
      </w:pPr>
      <w:r>
        <w:rPr>
          <w:b/>
          <w:color w:val="000000"/>
          <w:sz w:val="22"/>
        </w:rPr>
        <w:t>Como são tratados os meus dados pessoais?</w:t>
      </w:r>
    </w:p>
    <w:p w14:paraId="6F0FFA1A" w14:textId="77777777" w:rsidR="002950B8" w:rsidRDefault="00000000">
      <w:pPr>
        <w:spacing w:after="516" w:line="473" w:lineRule="auto"/>
        <w:ind w:left="-5"/>
      </w:pPr>
      <w:r>
        <w:t>De acordo com o RGPD (Regulamento UE 2016/679). Podes aceder, corrigir ou apagar os teus dados a qualquer momento.</w:t>
      </w:r>
    </w:p>
    <w:p w14:paraId="52FAA6F0" w14:textId="77777777" w:rsidR="002950B8" w:rsidRDefault="00000000">
      <w:pPr>
        <w:numPr>
          <w:ilvl w:val="0"/>
          <w:numId w:val="9"/>
        </w:numPr>
        <w:spacing w:after="288" w:line="259" w:lineRule="auto"/>
        <w:ind w:hanging="367"/>
      </w:pPr>
      <w:r>
        <w:rPr>
          <w:b/>
          <w:color w:val="000000"/>
          <w:sz w:val="22"/>
        </w:rPr>
        <w:t>Este contrato é um seguro?</w:t>
      </w:r>
    </w:p>
    <w:p w14:paraId="74E329D0" w14:textId="77777777" w:rsidR="002950B8" w:rsidRDefault="00000000">
      <w:pPr>
        <w:spacing w:after="516" w:line="473" w:lineRule="auto"/>
        <w:ind w:left="-5"/>
      </w:pPr>
      <w:r>
        <w:lastRenderedPageBreak/>
        <w:t>Não. Não cobre riscos, não tem reembolsos garantidos nem cobertura médica. É um acordo de apoio voluntário, não regulado pela ASF nem pela ERS, regido apenas pelo Código Civil (artigos 1154.º e seguintes).</w:t>
      </w:r>
    </w:p>
    <w:p w14:paraId="49C80E97" w14:textId="77777777" w:rsidR="002950B8" w:rsidRDefault="00000000">
      <w:pPr>
        <w:numPr>
          <w:ilvl w:val="0"/>
          <w:numId w:val="9"/>
        </w:numPr>
        <w:spacing w:after="288" w:line="259" w:lineRule="auto"/>
        <w:ind w:hanging="367"/>
      </w:pPr>
      <w:r>
        <w:rPr>
          <w:b/>
          <w:color w:val="000000"/>
          <w:sz w:val="22"/>
        </w:rPr>
        <w:t>Onde resolvo qualquer problema jurídico?</w:t>
      </w:r>
    </w:p>
    <w:p w14:paraId="1AE4A4C7" w14:textId="77777777" w:rsidR="002950B8" w:rsidRDefault="00000000">
      <w:pPr>
        <w:ind w:left="-5"/>
      </w:pPr>
      <w:r>
        <w:t>Qualquer litígio será tratado no Tribunal da Comarca de Covilhã, com renúncia a outro foro.</w:t>
      </w:r>
    </w:p>
    <w:sectPr w:rsidR="002950B8">
      <w:headerReference w:type="even" r:id="rId7"/>
      <w:headerReference w:type="default" r:id="rId8"/>
      <w:headerReference w:type="first" r:id="rId9"/>
      <w:pgSz w:w="11906" w:h="16838"/>
      <w:pgMar w:top="1561" w:right="623" w:bottom="1306" w:left="624" w:header="75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94419" w14:textId="77777777" w:rsidR="005D49B4" w:rsidRDefault="005D49B4">
      <w:pPr>
        <w:spacing w:after="0" w:line="240" w:lineRule="auto"/>
      </w:pPr>
      <w:r>
        <w:separator/>
      </w:r>
    </w:p>
  </w:endnote>
  <w:endnote w:type="continuationSeparator" w:id="0">
    <w:p w14:paraId="733BCB59" w14:textId="77777777" w:rsidR="005D49B4" w:rsidRDefault="005D4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AD7B1" w14:textId="77777777" w:rsidR="005D49B4" w:rsidRDefault="005D49B4">
      <w:pPr>
        <w:spacing w:after="0" w:line="240" w:lineRule="auto"/>
      </w:pPr>
      <w:r>
        <w:separator/>
      </w:r>
    </w:p>
  </w:footnote>
  <w:footnote w:type="continuationSeparator" w:id="0">
    <w:p w14:paraId="4B964F73" w14:textId="77777777" w:rsidR="005D49B4" w:rsidRDefault="005D4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16A8B" w14:textId="77777777" w:rsidR="002950B8" w:rsidRDefault="00000000">
    <w:pPr>
      <w:spacing w:after="0" w:line="259" w:lineRule="auto"/>
      <w:ind w:left="0" w:firstLine="0"/>
      <w:jc w:val="center"/>
    </w:pPr>
    <w:r>
      <w:rPr>
        <w:b/>
        <w:color w:val="000000"/>
        <w:sz w:val="24"/>
      </w:rPr>
      <w:t>FAQ / GUIA PRÁTICO DO CONTRATO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F59CA" w14:textId="77777777" w:rsidR="002950B8" w:rsidRDefault="00000000">
    <w:pPr>
      <w:spacing w:after="0" w:line="259" w:lineRule="auto"/>
      <w:ind w:left="0" w:firstLine="0"/>
      <w:jc w:val="center"/>
    </w:pPr>
    <w:r>
      <w:rPr>
        <w:b/>
        <w:color w:val="000000"/>
        <w:sz w:val="24"/>
      </w:rPr>
      <w:t>FAQ / GUIA PRÁTICO DO CONTRATO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B4EB8" w14:textId="77777777" w:rsidR="002950B8" w:rsidRDefault="00000000">
    <w:pPr>
      <w:spacing w:after="0" w:line="259" w:lineRule="auto"/>
      <w:ind w:left="0" w:firstLine="0"/>
      <w:jc w:val="center"/>
    </w:pPr>
    <w:r>
      <w:rPr>
        <w:b/>
        <w:color w:val="000000"/>
        <w:sz w:val="24"/>
      </w:rPr>
      <w:t>FAQ / GUIA PRÁTICO DO CONTRATO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278"/>
    <w:multiLevelType w:val="hybridMultilevel"/>
    <w:tmpl w:val="ED22B344"/>
    <w:lvl w:ilvl="0" w:tplc="EFD2D55C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B0700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220E2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BC181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14F87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3CE11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D6725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0C35D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141A9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837DA7"/>
    <w:multiLevelType w:val="hybridMultilevel"/>
    <w:tmpl w:val="7ADCD342"/>
    <w:lvl w:ilvl="0" w:tplc="3D52C0F6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28480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1A367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ECB04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32075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06C46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185FE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04396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EE515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5972FB"/>
    <w:multiLevelType w:val="hybridMultilevel"/>
    <w:tmpl w:val="99CA7EE8"/>
    <w:lvl w:ilvl="0" w:tplc="F2FAF756">
      <w:start w:val="4"/>
      <w:numFmt w:val="decimal"/>
      <w:lvlText w:val="%1."/>
      <w:lvlJc w:val="left"/>
      <w:pPr>
        <w:ind w:left="2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3297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BE48A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D2EDA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14F81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32B6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E813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E0B82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82B78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A61B39"/>
    <w:multiLevelType w:val="hybridMultilevel"/>
    <w:tmpl w:val="3D22D140"/>
    <w:lvl w:ilvl="0" w:tplc="2E92E2DE">
      <w:start w:val="7"/>
      <w:numFmt w:val="decimal"/>
      <w:lvlText w:val="%1."/>
      <w:lvlJc w:val="left"/>
      <w:pPr>
        <w:ind w:left="2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2AC3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4A8F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300FF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78680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CC26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8693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80B1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1EF46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9DC2734"/>
    <w:multiLevelType w:val="hybridMultilevel"/>
    <w:tmpl w:val="3BE67062"/>
    <w:lvl w:ilvl="0" w:tplc="BF1E9998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AE8C4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521ED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26CDB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50411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6CF3E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64F69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9ED18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EA011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4BB254C"/>
    <w:multiLevelType w:val="hybridMultilevel"/>
    <w:tmpl w:val="29308D0E"/>
    <w:lvl w:ilvl="0" w:tplc="FB50D584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6EB43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60860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FE743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10C65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82AA4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0A85E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42BEA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37E16F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FF31C5D"/>
    <w:multiLevelType w:val="hybridMultilevel"/>
    <w:tmpl w:val="A9580382"/>
    <w:lvl w:ilvl="0" w:tplc="D6FAD00A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6B42EB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6CB40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06004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AE690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102C7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B2078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D203C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F6CD4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32323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A4E5DE5"/>
    <w:multiLevelType w:val="hybridMultilevel"/>
    <w:tmpl w:val="A83EF30A"/>
    <w:lvl w:ilvl="0" w:tplc="479C89C2">
      <w:start w:val="1"/>
      <w:numFmt w:val="decimal"/>
      <w:lvlText w:val="%1."/>
      <w:lvlJc w:val="left"/>
      <w:pPr>
        <w:ind w:left="2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5A40D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6C6F8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46BCC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FEF8F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320CE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EAF8F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2651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CAB37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ADF0CE9"/>
    <w:multiLevelType w:val="hybridMultilevel"/>
    <w:tmpl w:val="E974CE58"/>
    <w:lvl w:ilvl="0" w:tplc="9FC25ECE">
      <w:start w:val="11"/>
      <w:numFmt w:val="decimal"/>
      <w:lvlText w:val="%1."/>
      <w:lvlJc w:val="left"/>
      <w:pPr>
        <w:ind w:left="3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64C2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22878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DC2D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CE5EA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EEDCC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98370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9E3F5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BE641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3236252">
    <w:abstractNumId w:val="7"/>
  </w:num>
  <w:num w:numId="2" w16cid:durableId="1774592628">
    <w:abstractNumId w:val="4"/>
  </w:num>
  <w:num w:numId="3" w16cid:durableId="2117098150">
    <w:abstractNumId w:val="1"/>
  </w:num>
  <w:num w:numId="4" w16cid:durableId="926962681">
    <w:abstractNumId w:val="2"/>
  </w:num>
  <w:num w:numId="5" w16cid:durableId="583300117">
    <w:abstractNumId w:val="0"/>
  </w:num>
  <w:num w:numId="6" w16cid:durableId="903762763">
    <w:abstractNumId w:val="6"/>
  </w:num>
  <w:num w:numId="7" w16cid:durableId="1501699273">
    <w:abstractNumId w:val="3"/>
  </w:num>
  <w:num w:numId="8" w16cid:durableId="1068185069">
    <w:abstractNumId w:val="5"/>
  </w:num>
  <w:num w:numId="9" w16cid:durableId="16593779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0B8"/>
    <w:rsid w:val="002950B8"/>
    <w:rsid w:val="005D49B4"/>
    <w:rsid w:val="00A8308E"/>
    <w:rsid w:val="00B0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47C5D8"/>
  <w15:docId w15:val="{A038D49E-77F9-461B-9B3E-EA03CCE96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65" w:lineRule="auto"/>
      <w:ind w:left="10" w:hanging="10"/>
    </w:pPr>
    <w:rPr>
      <w:rFonts w:ascii="Arial" w:eastAsia="Arial" w:hAnsi="Arial" w:cs="Arial"/>
      <w:color w:val="323232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Passarinha</dc:creator>
  <cp:keywords/>
  <cp:lastModifiedBy>Francisco Passarinha</cp:lastModifiedBy>
  <cp:revision>2</cp:revision>
  <dcterms:created xsi:type="dcterms:W3CDTF">2025-05-20T20:36:00Z</dcterms:created>
  <dcterms:modified xsi:type="dcterms:W3CDTF">2025-05-20T20:36:00Z</dcterms:modified>
</cp:coreProperties>
</file>